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  <w:t>Wnętrze, źródło komunikacji”: trzeci artykuł ks. Gildasio Mendesa z cyklu “Św. Franciszek Salezy człowiek przekazu. Wewnętrzna pielgrzymka, mądrość w sztuce komunikacji”</w:t>
      </w:r>
    </w:p>
    <w:p>
      <w:pPr>
        <w:pStyle w:val="TextBody"/>
        <w:widowControl/>
        <w:bidi w:val="0"/>
        <w:spacing w:before="0" w:after="150"/>
        <w:ind w:left="0" w:right="525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  <w:t>24 marzec 2022</w:t>
      </w:r>
    </w:p>
    <w:p>
      <w:pPr>
        <w:pStyle w:val="TextBody"/>
        <w:widowControl/>
        <w:bidi w:val="0"/>
        <w:spacing w:before="150" w:after="75"/>
        <w:ind w:left="0" w:right="150" w:hanging="0"/>
        <w:jc w:val="left"/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  <w:drawing>
          <wp:inline distT="0" distB="0" distL="0" distR="0">
            <wp:extent cx="2590800" cy="3514725"/>
            <wp:effectExtent l="0" t="0" r="0" b="0"/>
            <wp:docPr id="1" name="Imag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444444"/>
          <w:spacing w:val="0"/>
          <w:sz w:val="23"/>
        </w:rPr>
        <w:t>Wnętrze, źródło komunikacji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Św. Franciszek przeżywał swoje doświadczenie związane z komunikacją na różnych poziomach, w kontekście różnych sytuacji i decyzji, jakie musiał podjąć.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Pierwszy poziom. Św. Franciszek rozwija styl komunikacji, który jest wyrazem jego duchowości, umiłowania Boga, jego wewnętrznego otwarcia na szczery dialog, z całym jego człowieczeństwem i jego skłonnościami, jego lękami znaczonymi udręką, jego ciemnymi nocami i pociechą w łasce Bożej.  Oznacza to, że sięga on w głąb swojego człowieczeństwa, aby w dialogu z Bogiem znaleźć klucz i inspirację dla komunikacji międzyosobowej. W swojej głębokiej i prawdziwej pielgrzymce wewnętrznej, konfrontuje się autentycznie i uczciwie z samym sobą i dokonuje wyborów, które stanowią priorytet dla jego własnego życia. Dotyczy to na przykład wewnętrznego napięcia, jakie rozgrywa się pomiędzy wypełnianiem woli ojca dotyczącej przyszłej kariery a głębokim pragnieniem zostania księdzem. Może w tym utożsamiać człowieka przekazu, który w dialogu z samym sobą znajduje w Bogu swoje natchnienie i źródło decyzji, podejmowanych zgodnie z kryteriami prawdy.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Drugi poziom. Gdy chodzi o relacje międzyludzkie, w przypadku Franciszka trzeba mówić o bardzo dużej i różnorodnej sieci osób, z którymi się kontaktuje i którym towarzyszy. Franciszek, poprzez dialog i wielką otwartość, stara się zrozumieć osobę, wychodząc od jej rzeczywistości, aby następnie otworzyć się na to, co różni, nie tracąc spokoju i działając w sposób pewny i z miłością.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Ponadto jest człowiekiem przekazu w towarzyszeniu duchowym, umiejącym postępować zgodnie z właściwą dynamiką przyjmowania, słuchania, dialogu i głębokiego zrozumienia drugiej osoby. W duchowym towarzyszeniu Joannie Franciszce de Chantal ukazuje wielką mądrość ludzką oraz dojrzałość psychiczną i duchową w sposobie rozumienia głębi człowieka. I dlatego Franciszka de Chantal wyznała: „Franciszek był bardzo wspaniałomyślny w kierownictwie duchowym, zgodnie z prawdą i różnorodnością tej autentycznej miłości, jaką darzył dusze”.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Na poziomie komunikacji wspólnotowej można dostrzec u Franciszka wyraźne odniesienie do ojcostwa duchowego, autorytetu moralnego, ukazując go jako przewodnika duchowego swoich wspólnot. Widzimy Franciszka Salezego, który dojrzewa w swoich umiejętnościach komunikacyjnych, otwartości, elastyczności i stanowczości w odniesieniu do swoich przeciwników.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Jednocześnie Franciszek mądrze zarządza procesami i decyzjami dotyczącymi komunikacji instytucjonalnej, zwłaszcza jako biskup, pisząc listy, dokumenty, teksty, broniąc nauczania Kościoła w kontekście konfliktu teologicznego i eklezjalnego, w konfrontacji z kalwińskimi przeciwnikami, podejmując trudne decyzje jako biskup.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Tak więc zarówno na poziomie osobistym, jak i międzyludzkim i instytucjonalnym, Franciszek daje się poznać jako przekaziciel pogodny, ale stanowczy, serdeczny, ale zdeterminowany, cierpliwy, ale i nieustępliwy.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2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nfoans.org/media/k2/items/cache/af00d3af9175d828bcc6a4bcd3204ad3_XL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LibreOffice/7.3.2.2$Linux_X86_64 LibreOffice_project/30$Build-2</Application>
  <AppVersion>15.0000</AppVersion>
  <Pages>2</Pages>
  <Words>406</Words>
  <Characters>2697</Characters>
  <CharactersWithSpaces>3094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2022-04-27T09:34:46Z</dcterms:created>
  <dc:creator/>
  <dc:description/>
  <dc:language>en-AU</dc:language>
  <cp:lastModifiedBy/>
  <dcterms:modified xsi:type="dcterms:W3CDTF">2022-04-27T09:35:53Z</dcterms:modified>
  <cp:revision>1</cp:revision>
  <dc:subject/>
  <dc:title/>
</cp:coreProperties>
</file>